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4A" w:rsidRPr="0052684A" w:rsidRDefault="0052684A" w:rsidP="005268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84A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КОМПЛЕКС МЕР</w:t>
      </w:r>
    </w:p>
    <w:p w:rsidR="0052684A" w:rsidRPr="0052684A" w:rsidRDefault="0052684A" w:rsidP="0052684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2684A">
        <w:rPr>
          <w:rFonts w:ascii="Tahoma" w:eastAsia="Times New Roman" w:hAnsi="Tahoma" w:cs="Tahoma"/>
          <w:b/>
          <w:bCs/>
          <w:color w:val="0000CD"/>
          <w:sz w:val="18"/>
          <w:szCs w:val="18"/>
          <w:lang w:eastAsia="ru-RU"/>
        </w:rPr>
        <w:t>по реализации Основных положений Программы социально-экономического развития Республики Беларусь </w:t>
      </w:r>
      <w:r w:rsidRPr="0052684A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на 2016 – 2020 годы</w:t>
      </w:r>
      <w:r w:rsidRPr="0052684A">
        <w:rPr>
          <w:rFonts w:ascii="Tahoma" w:eastAsia="Times New Roman" w:hAnsi="Tahoma" w:cs="Tahoma"/>
          <w:b/>
          <w:bCs/>
          <w:color w:val="0000CD"/>
          <w:sz w:val="18"/>
          <w:szCs w:val="18"/>
          <w:lang w:eastAsia="ru-RU"/>
        </w:rPr>
        <w:t> в первичной профсоюзной организации Государственного учреждения образован</w:t>
      </w:r>
      <w:r>
        <w:rPr>
          <w:rFonts w:ascii="Tahoma" w:eastAsia="Times New Roman" w:hAnsi="Tahoma" w:cs="Tahoma"/>
          <w:b/>
          <w:bCs/>
          <w:color w:val="0000CD"/>
          <w:sz w:val="18"/>
          <w:szCs w:val="18"/>
          <w:lang w:eastAsia="ru-RU"/>
        </w:rPr>
        <w:t>ия «Кривоносовская средняя школа им. Героя Советского Союза Р.Н. Мачульского</w:t>
      </w:r>
      <w:bookmarkStart w:id="0" w:name="_GoBack"/>
      <w:bookmarkEnd w:id="0"/>
      <w:r w:rsidRPr="0052684A">
        <w:rPr>
          <w:rFonts w:ascii="Tahoma" w:eastAsia="Times New Roman" w:hAnsi="Tahoma" w:cs="Tahoma"/>
          <w:b/>
          <w:bCs/>
          <w:color w:val="0000CD"/>
          <w:sz w:val="18"/>
          <w:szCs w:val="18"/>
          <w:lang w:eastAsia="ru-RU"/>
        </w:rPr>
        <w:t>»</w:t>
      </w:r>
    </w:p>
    <w:tbl>
      <w:tblPr>
        <w:tblW w:w="145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40"/>
        <w:gridCol w:w="5445"/>
        <w:gridCol w:w="2955"/>
        <w:gridCol w:w="2100"/>
      </w:tblGrid>
      <w:tr w:rsidR="0052684A" w:rsidRPr="0052684A" w:rsidTr="0052684A">
        <w:trPr>
          <w:trHeight w:val="79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№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Раздел (подраздел)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основных положений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62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Срок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выполнения</w:t>
            </w:r>
          </w:p>
        </w:tc>
      </w:tr>
      <w:tr w:rsidR="0052684A" w:rsidRPr="0052684A" w:rsidTr="0052684A">
        <w:trPr>
          <w:trHeight w:val="148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Пятая пятилетка. Наши цели и приоритеты</w:t>
            </w: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Проводить разъяснительную работу </w:t>
            </w: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  коллективе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 информированию работников о текущей экономической ситуации в стране и принимаемых мерах по социальной защите населения с учетом финансовых возможностей государства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1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1" w:name="page5"/>
            <w:bookmarkEnd w:id="1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Финансовое оздоровление реального сектора экономики</w:t>
            </w: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Осуществлять текущий мониторинг проблемных вопросов в области оплаты труда, занятости и социальных гарантий в учреждении, принимать оперативные меры по их разрешению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267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Содействовать занятости высвобождаемых работников и минимизации социальных издержек, связанных с оптимизацией численности;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информировать и консультировать работников (</w:t>
            </w: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потенциальных  работников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 по вопросам трудового законодательства, законодательства о занятости населения, социальной защите, разъяснять ситуации на рынке труда региона, в особенности для работников, находящихся под угрозой увольнения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68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2" w:name="page8"/>
            <w:bookmarkEnd w:id="2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представления профсоюзной организации на согласование проекта плана    оптимизации учреждения и осуществлять его профсоюзную экспертизу, в том числе с точки зрения оптимизации численности работников и создания новых эффективных рабочих мест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68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включения в коллективный договор мер материального и морального стимулирования работников за: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экономию энергоресурсов, сырья и материалов;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активное участие в рационализаторской и изобретательской деятельности;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90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3" w:name="page10"/>
            <w:bookmarkEnd w:id="3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Проводить среди работников разъяснительную работу по вопросам экономии энергоресурсов, сырья и материалов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20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Участвовать в этапах Республиканского смотра-конкурса на лучшую первичную профсоюзную организацию по экономии энергоресурсов, сырья и материалов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223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4" w:name="page11"/>
            <w:bookmarkEnd w:id="4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Улучшение демографического потенциала страны и укрепление здоровья народа</w:t>
            </w: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Через коллективный договор добиваться реализации мер, направленных на обеспечение эффективности диспансеризации, укрепление здоровья работников, улучшение условий санитарно-бытового и лечебно-профилактического обслуживания работников, организации питания, создание благоприятных условий для эффективного отдыха и оздоровления детей работников в летний период.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54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Продолжать проведение мониторингов состояния условий и охраны труда в учреждении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324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включения в коллективный договор: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мер морального и материального стимулирования работников к соблюдению требований по охране труда;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положений о сотрудничестве работников и нанимателя в обеспечении здоровых и безопасных условий труда;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мер морального и материального поощрения общественного инспектора по охране труда за результативный общественный контроль за соблюдением законодательства по охране труда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621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  всемерной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реализации  принципа "Специалисту XXI века – учиться всю жизнь", в том числе: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инициировать включение в коллективный договор положений, направленных на поддержание конкурентоспособности на рынке труда работников среднего и </w:t>
            </w:r>
            <w:proofErr w:type="spell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возраста, в частности, положений о систематическом повышении квалификации работников, об опережающем переобучении работников, высвобождение которых планируется в связи с реструктуризацией учреждения, профессиям, востребованным на рынке труда, об осуществлении профсоюзами общественного контроля в этой сфере;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повышения доли затрат нанимателя на подготовку, переподготовку и повышение квалификации работников;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содействовать развитию внутрипроизводственного обучения работников, расширению практики стажировок в учреждениях молодых специалистов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480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Проводить </w:t>
            </w:r>
            <w:proofErr w:type="spell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профориентационную</w:t>
            </w:r>
            <w:proofErr w:type="spell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работу с молодежью, в том числе: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организовывать в учреждении выступления выпускников учреждений образования (совместно с соответствующими учреждениями и органами образования);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проводить дни открытых дверей, мастер-классы, экскурсии на предприятия (совместно с соответствующими нанимателями, учреждениями и органами образования);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размещать в средствах массовой информации соответствующие </w:t>
            </w: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публикации,  посвященные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профессиям рабочих и должностям служащих;</w:t>
            </w:r>
          </w:p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развивать производственный туризм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50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Разъяснять в коллективе содержание проводимой пенсионной реформы, возможности повышения уровня пенсионного обеспечения посредством отложенного выхода на пенсию, дополнительного негосударственного пенсионного страхования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253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Активизировать  работу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  закреплению (с учетом возможностей нанимателя) в коллективном договоре мер по дополнительному негосударственному пенсионному страхованию работников за счет средств нанимателя. </w:t>
            </w: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  указания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 таких договорах минимального размера средств (взносов), отчисляемых нанимателем на добровольное страхование дополнительной пенсии работников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1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включения в коллективный договор мер морального и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2016-2020</w:t>
            </w:r>
          </w:p>
        </w:tc>
      </w:tr>
      <w:tr w:rsidR="0052684A" w:rsidRPr="0052684A" w:rsidTr="0052684A">
        <w:trPr>
          <w:trHeight w:val="111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Участвовать в смотрах-конкурсах на лучшую постановку спортивной и физкультурно-оздоровительной работы в первичной профсоюзной организации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2016-2020</w:t>
            </w:r>
          </w:p>
        </w:tc>
      </w:tr>
      <w:tr w:rsidR="0052684A" w:rsidRPr="0052684A" w:rsidTr="0052684A">
        <w:trPr>
          <w:trHeight w:val="366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Рост качества и доступности образования</w:t>
            </w: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гарантии предоставления работникам, успешно обучающимся в учреждениях, обеспечивающих получение среднего специального, высшего и послевузовского образования в вечерней или заочной форме получения образования, при отсутствии направления нанимателя, договора в сфере образования или иных оснований, предусмотренных коллективным или трудовым договором, социальных отпусков продолжительностью не менее предусмотренной законодательством для обучающихся по направлению нанимателя либо в соответствии с заключенным с ним договором в сфере образования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2016-2020</w:t>
            </w:r>
          </w:p>
        </w:tc>
      </w:tr>
      <w:tr w:rsidR="0052684A" w:rsidRPr="0052684A" w:rsidTr="0052684A">
        <w:trPr>
          <w:trHeight w:val="11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Развитие национальной культуры и творческого потенциала белорусского народа</w:t>
            </w: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включения в коллективный договор мер, обеспечивающих возможности культурного отдыха и занятий творчеством работников и членов их семей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8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5" w:name="page20"/>
            <w:bookmarkEnd w:id="5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Участвовать в международных и республиканских фестивалях и конкурсах "Не стареют душой ветераны, "Песни Победы", "</w:t>
            </w: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Сделай  шаг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вперед!"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1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включения в коллективный договор мер морального и материального стимулирования работников, активно участвующих в культурных мероприятиях и художественном творчестве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8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Продолжить практику ежегодного </w:t>
            </w: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участия  в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республиканских профсоюзных конкурсах творчества трудовых коллективов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11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Поддержка молодого поколения и его вовлечение в создание экономики знаний</w:t>
            </w: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Повышать эффективность формирования кадрового резерва с включением в него перспективных молодых активистов, обучать лиц, включенных в кадровый резерв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8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6" w:name="page21"/>
            <w:bookmarkEnd w:id="6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Способствовать продвижению молодых кадров, состоящих в перспективном кадровом резерве, на руководящие должности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39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Содействовать избранию в состав профсоюзных органов всех уровней (Президиум, Совет, Республиканский (Центральный) комитет, профсоюзный комитет) активистов профсоюзного движения из числа молодежи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825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Добиваться включения в коллективный договор дополнительных мер по социальной поддержке молодежи, ее закреплению на рабочих местах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84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Развивать систему наставничества как один из методов обучения опытными сотрудниками молодых специалистов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52684A" w:rsidRPr="0052684A" w:rsidTr="0052684A">
        <w:trPr>
          <w:trHeight w:val="1380"/>
        </w:trPr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Участвовать в международных, республиканских молодежных конкурсах профессионального мастерства, форумах </w:t>
            </w:r>
            <w:proofErr w:type="gramStart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  слетах</w:t>
            </w:r>
            <w:proofErr w:type="gramEnd"/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 целях содействия профессиональному росту и карьерному продвижению молодежи</w:t>
            </w:r>
          </w:p>
        </w:tc>
        <w:tc>
          <w:tcPr>
            <w:tcW w:w="2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Председатель профкома,</w:t>
            </w:r>
          </w:p>
          <w:p w:rsidR="0052684A" w:rsidRPr="0052684A" w:rsidRDefault="0052684A" w:rsidP="0052684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84A" w:rsidRPr="0052684A" w:rsidRDefault="0052684A" w:rsidP="0052684A">
            <w:pPr>
              <w:spacing w:before="150" w:after="180" w:line="240" w:lineRule="auto"/>
              <w:ind w:left="1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52684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2016 – 2020 годы</w:t>
            </w:r>
          </w:p>
        </w:tc>
      </w:tr>
    </w:tbl>
    <w:p w:rsidR="00C039EF" w:rsidRDefault="00C039EF"/>
    <w:sectPr w:rsidR="00C039EF" w:rsidSect="005268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A"/>
    <w:rsid w:val="0040733B"/>
    <w:rsid w:val="0052684A"/>
    <w:rsid w:val="00C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0BDA-23CE-4C22-9B3C-652CB16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2019-10-25T20:52:00Z</dcterms:created>
  <dcterms:modified xsi:type="dcterms:W3CDTF">2019-10-25T20:53:00Z</dcterms:modified>
</cp:coreProperties>
</file>