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9" w:rsidRDefault="006D47B9" w:rsidP="006D47B9">
      <w:pPr>
        <w:spacing w:after="0" w:line="240" w:lineRule="auto"/>
        <w:ind w:firstLine="709"/>
        <w:contextualSpacing/>
        <w:jc w:val="right"/>
        <w:rPr>
          <w:rFonts w:ascii="Times New Roman" w:hAnsi="Times New Roman" w:cs="Times New Roman"/>
          <w:sz w:val="28"/>
          <w:szCs w:val="28"/>
        </w:rPr>
      </w:pPr>
      <w:bookmarkStart w:id="0" w:name="_GoBack"/>
      <w:r w:rsidRPr="006D47B9">
        <w:rPr>
          <w:rFonts w:ascii="Times New Roman" w:hAnsi="Times New Roman" w:cs="Times New Roman"/>
          <w:sz w:val="28"/>
          <w:szCs w:val="28"/>
        </w:rPr>
        <w:t xml:space="preserve">УТВЕРЖДЕНО </w:t>
      </w:r>
    </w:p>
    <w:p w:rsidR="006D47B9" w:rsidRDefault="006D47B9" w:rsidP="006D47B9">
      <w:pPr>
        <w:spacing w:after="0" w:line="240" w:lineRule="auto"/>
        <w:ind w:firstLine="709"/>
        <w:contextualSpacing/>
        <w:jc w:val="right"/>
        <w:rPr>
          <w:rFonts w:ascii="Times New Roman" w:hAnsi="Times New Roman" w:cs="Times New Roman"/>
          <w:sz w:val="28"/>
          <w:szCs w:val="28"/>
        </w:rPr>
      </w:pPr>
      <w:r w:rsidRPr="006D47B9">
        <w:rPr>
          <w:rFonts w:ascii="Times New Roman" w:hAnsi="Times New Roman" w:cs="Times New Roman"/>
          <w:sz w:val="28"/>
          <w:szCs w:val="28"/>
        </w:rPr>
        <w:t xml:space="preserve">Постановление Министерства образования </w:t>
      </w:r>
    </w:p>
    <w:p w:rsidR="006D47B9" w:rsidRDefault="006D47B9" w:rsidP="006D47B9">
      <w:pPr>
        <w:spacing w:after="0" w:line="240" w:lineRule="auto"/>
        <w:ind w:firstLine="709"/>
        <w:contextualSpacing/>
        <w:jc w:val="right"/>
        <w:rPr>
          <w:rFonts w:ascii="Times New Roman" w:hAnsi="Times New Roman" w:cs="Times New Roman"/>
          <w:sz w:val="28"/>
          <w:szCs w:val="28"/>
        </w:rPr>
      </w:pPr>
      <w:r w:rsidRPr="006D47B9">
        <w:rPr>
          <w:rFonts w:ascii="Times New Roman" w:hAnsi="Times New Roman" w:cs="Times New Roman"/>
          <w:sz w:val="28"/>
          <w:szCs w:val="28"/>
        </w:rPr>
        <w:t xml:space="preserve">Республики Беларусь 29.08.2022 № 290 </w:t>
      </w:r>
    </w:p>
    <w:bookmarkEnd w:id="0"/>
    <w:p w:rsidR="006D47B9" w:rsidRDefault="006D47B9" w:rsidP="006D47B9">
      <w:pPr>
        <w:spacing w:after="0" w:line="240" w:lineRule="auto"/>
        <w:ind w:firstLine="709"/>
        <w:contextualSpacing/>
        <w:jc w:val="both"/>
        <w:rPr>
          <w:rFonts w:ascii="Times New Roman" w:hAnsi="Times New Roman" w:cs="Times New Roman"/>
          <w:sz w:val="28"/>
          <w:szCs w:val="28"/>
        </w:rPr>
      </w:pPr>
    </w:p>
    <w:p w:rsidR="006D47B9" w:rsidRDefault="006D47B9" w:rsidP="006D47B9">
      <w:pPr>
        <w:spacing w:after="0" w:line="240" w:lineRule="auto"/>
        <w:ind w:firstLine="709"/>
        <w:contextualSpacing/>
        <w:jc w:val="center"/>
        <w:rPr>
          <w:rFonts w:ascii="Times New Roman" w:hAnsi="Times New Roman" w:cs="Times New Roman"/>
          <w:sz w:val="28"/>
          <w:szCs w:val="28"/>
        </w:rPr>
      </w:pPr>
      <w:r w:rsidRPr="006D47B9">
        <w:rPr>
          <w:rFonts w:ascii="Times New Roman" w:hAnsi="Times New Roman" w:cs="Times New Roman"/>
          <w:sz w:val="28"/>
          <w:szCs w:val="28"/>
        </w:rPr>
        <w:t xml:space="preserve">ПОЛОЖЕНИЕ </w:t>
      </w:r>
    </w:p>
    <w:p w:rsidR="006D47B9" w:rsidRDefault="006D47B9" w:rsidP="006D47B9">
      <w:pPr>
        <w:spacing w:after="0" w:line="240" w:lineRule="auto"/>
        <w:ind w:firstLine="709"/>
        <w:contextualSpacing/>
        <w:jc w:val="center"/>
        <w:rPr>
          <w:rFonts w:ascii="Times New Roman" w:hAnsi="Times New Roman" w:cs="Times New Roman"/>
          <w:sz w:val="28"/>
          <w:szCs w:val="28"/>
        </w:rPr>
      </w:pPr>
      <w:r w:rsidRPr="006D47B9">
        <w:rPr>
          <w:rFonts w:ascii="Times New Roman" w:hAnsi="Times New Roman" w:cs="Times New Roman"/>
          <w:sz w:val="28"/>
          <w:szCs w:val="28"/>
        </w:rPr>
        <w:t>о родительском комитете учреждения общего среднего образования</w:t>
      </w:r>
    </w:p>
    <w:p w:rsidR="006D47B9" w:rsidRDefault="006D47B9" w:rsidP="006D47B9">
      <w:pPr>
        <w:spacing w:line="240" w:lineRule="auto"/>
        <w:ind w:firstLine="709"/>
        <w:contextualSpacing/>
        <w:jc w:val="both"/>
        <w:rPr>
          <w:rFonts w:ascii="Times New Roman" w:hAnsi="Times New Roman" w:cs="Times New Roman"/>
          <w:sz w:val="28"/>
          <w:szCs w:val="28"/>
        </w:rPr>
      </w:pP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 Настоящее Положение определяет порядок деятельности родительского комитета учреждения общего среднего образования (далее – родительский комитет).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2. Родительский комитет является органом самоуправления учреждения общего среднего образования (далее – учреждение образования) и создается из числа законных представителей несовершеннолетних учащихся данного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3. Родительский комитет осуществляет свою деятельность в соответствии с Кодексом Республики Беларусь об образовании, настоящим Положением, иными актами законодательства, уставом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4. К компетенции родительского комитета относятся: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укрепление связи между семьей и учреждением образования, содействие в обеспечении оптимальных условий для воспитания и обучения учащихся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привлечение родительской общественности к активному участию в жизнедеятельности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проведение разъяснительной работы среди законных представителей несовершеннолетних учащихся об их правах и обязанностях; распространение лучшего опыта семейного воспитания;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взаимодействие с другими органами самоуправления учреждения образования по вопросам, относящимся к компетенции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взаимодействие с общественными организациями по вопросу сохранения традиций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взаимодействие с педагогическим коллективом учреждения образования по вопросам профилактики правонарушений среди несовершеннолетних учащихся.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5. К компетенции родительского комитета не могут быть отнесены вопросы, касающиеся привлечения денежных сре</w:t>
      </w:r>
      <w:proofErr w:type="gramStart"/>
      <w:r w:rsidRPr="006D47B9">
        <w:rPr>
          <w:rFonts w:ascii="Times New Roman" w:hAnsi="Times New Roman" w:cs="Times New Roman"/>
          <w:sz w:val="28"/>
          <w:szCs w:val="28"/>
        </w:rPr>
        <w:t>дств дл</w:t>
      </w:r>
      <w:proofErr w:type="gramEnd"/>
      <w:r w:rsidRPr="006D47B9">
        <w:rPr>
          <w:rFonts w:ascii="Times New Roman" w:hAnsi="Times New Roman" w:cs="Times New Roman"/>
          <w:sz w:val="28"/>
          <w:szCs w:val="28"/>
        </w:rPr>
        <w:t xml:space="preserve">я обеспечения деятельности учреждения общего среднего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6. Состав родительского комитета определяется на общем родительском собрании учреждения образования (далее – общее родительское собрание) из числа законных представителей несовершеннолетних учащихся данного учреждения образования по их желанию или по предложению большинства участников общего родительского собрания (но не более двух человек от каждого класса) сроком на один год.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lastRenderedPageBreak/>
        <w:t xml:space="preserve">7. Из своего состава родительский комитет на первом заседании открытым голосованием простым большинством голосов избирает председателя и секретаря.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8. Председатель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осуществляет непосредственное руководство деятельностью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назначает время и место заседания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организует подготовку и проведение заседаний;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информирует членов родительского комитета, руководителя учреждения образования, приглашенных лиц о предстоящем заседании не менее чем за 5 дней до его проведения;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определяет повестку дня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вносит вопросы, связанные с улучшением работы учреждения образования, на рассмотрение руководителя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выходит с инициативой о проведении общего родительского собрания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информирует педагогических работников, родительскую общественность о принятых решениях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отчитывается перед членами родительского комитета, законными представителями несовершеннолетних учащихся о проделанной работе и выполнении решений предыдущих заседаний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9. Члены родительского комитета имеют право: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вносить на заседание по своей инициативе или по просьбе законных представителей несовершеннолетних учащихся вопросы, связанные с улучшением работы данного учреждения;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выходить с инициативой о проведении общего родительского собрания для обсуждения и решения наиболее важных вопросов.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10. Родительский комитет осуществляет свою работу в форме заседаний. Заседания родительского комитета проводятся три раза в год. В случае необходимости могут проводиться внеплановые заседания родительского комитета.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11. Деятельность родительского комитета осуществляется по разработанному им на первом заседании плану, который согласовывается с руководителем учреждения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12. На заседания родительского комитета приглашается руководитель учреждения образования, могут приглашаться заместители руководителя учреждения образования, педагогические работники, законные представители несовершеннолетних учащихся, не являющиеся членами родительского комитета, другие заинтересованные лица.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13. Заседания родительского комитета оформляются протоколом, в котором фиксируются дата проведения заседания, фамилии, инициалы присутствующих, повестка дня, ход обсуждения вопросов, которые вынесены в повестку дня, предложения и замечания его членов, результаты голосования и соответствующее решение.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lastRenderedPageBreak/>
        <w:t xml:space="preserve">14. Протокол подписывается секретарем родительского комитета, председателем родительского комитета и членами родительского комитета. 15. Протокол оформляется рукописным способом или с помощью технических средств на белорусском или русском языке в течение пяти дней после проведения заседания.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16. Протоколы и документы к ним находятся в учреждении образования. </w:t>
      </w:r>
    </w:p>
    <w:p w:rsid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 xml:space="preserve">17. Решения родительского комитета принимаются открытым голосованием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родительского комитета. Если член родительского комитета не согласен с принятым решением, он имеет право высказать особое мнение, которое отражается в протоколе. Решения родительского комитета после их принятия направляются руководителю учреждения образования. </w:t>
      </w:r>
    </w:p>
    <w:p w:rsidR="007A726E" w:rsidRPr="006D47B9" w:rsidRDefault="006D47B9" w:rsidP="006D47B9">
      <w:pPr>
        <w:spacing w:line="240" w:lineRule="auto"/>
        <w:ind w:firstLine="709"/>
        <w:contextualSpacing/>
        <w:jc w:val="both"/>
        <w:rPr>
          <w:rFonts w:ascii="Times New Roman" w:hAnsi="Times New Roman" w:cs="Times New Roman"/>
          <w:sz w:val="28"/>
          <w:szCs w:val="28"/>
        </w:rPr>
      </w:pPr>
      <w:r w:rsidRPr="006D47B9">
        <w:rPr>
          <w:rFonts w:ascii="Times New Roman" w:hAnsi="Times New Roman" w:cs="Times New Roman"/>
          <w:sz w:val="28"/>
          <w:szCs w:val="28"/>
        </w:rPr>
        <w:t>18. Решения родительского комитета носят рекомендательный характер.</w:t>
      </w:r>
    </w:p>
    <w:sectPr w:rsidR="007A726E" w:rsidRPr="006D4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B9"/>
    <w:rsid w:val="006D47B9"/>
    <w:rsid w:val="007A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2023-11-14T16:57:00Z</dcterms:created>
  <dcterms:modified xsi:type="dcterms:W3CDTF">2023-11-14T17:05:00Z</dcterms:modified>
</cp:coreProperties>
</file>