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Начальник управления по образованию, спорту и туризму Стародорожского райисполкома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С. В. Капоченя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703"/>
          <w:tab w:val="left" w:leader="none" w:pos="7088"/>
        </w:tabs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703"/>
          <w:tab w:val="left" w:leader="none" w:pos="7088"/>
        </w:tabs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работы районного учебно-методического объединения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учителей трудового обучения, черчения </w:t>
      </w:r>
    </w:p>
    <w:p w:rsidR="00000000" w:rsidDel="00000000" w:rsidP="00000000" w:rsidRDefault="00000000" w:rsidRPr="00000000" w14:paraId="00000008">
      <w:pPr>
        <w:tabs>
          <w:tab w:val="center" w:leader="none" w:pos="4677"/>
          <w:tab w:val="left" w:leader="none" w:pos="8325"/>
        </w:tabs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  <w:t xml:space="preserve">на 2024/2025 учебный год</w:t>
      </w:r>
    </w:p>
    <w:p w:rsidR="00000000" w:rsidDel="00000000" w:rsidP="00000000" w:rsidRDefault="00000000" w:rsidRPr="00000000" w14:paraId="00000009">
      <w:pPr>
        <w:tabs>
          <w:tab w:val="center" w:leader="none" w:pos="4677"/>
          <w:tab w:val="left" w:leader="none" w:pos="8325"/>
        </w:tabs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Методическая тема района: “Повышение качества образования средствами учебного предмета “Трудовое обучение”, в том числе в контексте формирования функциональной грамотности учащихся”. </w:t>
      </w:r>
    </w:p>
    <w:p w:rsidR="00000000" w:rsidDel="00000000" w:rsidP="00000000" w:rsidRDefault="00000000" w:rsidRPr="00000000" w14:paraId="0000000B">
      <w:pPr>
        <w:tabs>
          <w:tab w:val="left" w:leader="none" w:pos="9923"/>
        </w:tabs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 методической работы: совершенствование профессиональной компетентности учителя по вопросам функциональной грамотности учащихся. </w:t>
      </w:r>
    </w:p>
    <w:p w:rsidR="00000000" w:rsidDel="00000000" w:rsidP="00000000" w:rsidRDefault="00000000" w:rsidRPr="00000000" w14:paraId="0000000C">
      <w:pPr>
        <w:tabs>
          <w:tab w:val="left" w:leader="none" w:pos="3703"/>
          <w:tab w:val="left" w:leader="none" w:pos="9923"/>
        </w:tabs>
        <w:ind w:firstLine="567"/>
        <w:jc w:val="both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Задачи: создать условия для формирования функциональной грамотности учащихся посредством актуализации межпредметных связей в образовательном процессе;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923"/>
        </w:tabs>
        <w:ind w:firstLine="567"/>
        <w:jc w:val="both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923"/>
        </w:tabs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совершенствовать профессиональную компетентность педагогов через участие в методических мероприятиях различного уровня с дальнейшей публикацией в средствах массовой информации, аттестации.</w:t>
      </w:r>
    </w:p>
    <w:p w:rsidR="00000000" w:rsidDel="00000000" w:rsidP="00000000" w:rsidRDefault="00000000" w:rsidRPr="00000000" w14:paraId="0000000F">
      <w:pPr>
        <w:tabs>
          <w:tab w:val="left" w:leader="none" w:pos="3703"/>
        </w:tabs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Основные направления работы учебно-методического объединения</w:t>
      </w:r>
    </w:p>
    <w:tbl>
      <w:tblPr>
        <w:tblStyle w:val="Table1"/>
        <w:tblW w:w="10925.0" w:type="dxa"/>
        <w:jc w:val="left"/>
        <w:tblInd w:w="-1283.0" w:type="dxa"/>
        <w:tblLayout w:type="fixed"/>
        <w:tblLook w:val="0400"/>
      </w:tblPr>
      <w:tblGrid>
        <w:gridCol w:w="709"/>
        <w:gridCol w:w="5529"/>
        <w:gridCol w:w="194"/>
        <w:gridCol w:w="1648"/>
        <w:gridCol w:w="2845"/>
        <w:tblGridChange w:id="0">
          <w:tblGrid>
            <w:gridCol w:w="709"/>
            <w:gridCol w:w="5529"/>
            <w:gridCol w:w="194"/>
            <w:gridCol w:w="1648"/>
            <w:gridCol w:w="2845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Направления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3703"/>
                <w:tab w:val="center" w:leader="none" w:pos="5288"/>
                <w:tab w:val="right" w:leader="none" w:pos="10577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ab/>
              <w:tab/>
              <w:t xml:space="preserve">Раздел 1.</w:t>
              <w:tab/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Организационно – методическая деятельность</w:t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Инструктивно-методическое совещание        с учителями по учебным программам, инструктивно-методическим письмам, календарно-тематическому планированию, ведению школьной документации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Изучение запросов, методическое сопровождение и оказание практической помощи  учителям в период подготовки к аттестации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Характеристика состава учителей РУМО (образование, стаж,  категория, срок прохождения аттестации, повышение квалификации, тема по самообразованию, участие в мероприятиях различных уровней)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 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Планирование работы на новый учебный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Участие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 в предметных олимпиадах, конференциях учащихся учреждения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2.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Информационно – методическая деятельность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Формирование банка педагогической информации (нормативной правовой, научно-методической, методической и др.)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Ознакомление учителей с новинками педагогической, методической и научно-популярной литературы на бумажных и электронных носителях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Август, далее – на протяжении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Ознакомление учителей района с опытом инновационной, проектной деятельности учреждений образования и педагогов района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Информирование учителей о современных направлениях в развитии общего среднего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3.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Консультационная деятельность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Организация консультационной работы по всем направлениям деятельности с учителями РУМО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Совершенствование работы по самообразованию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Оказание помощи по обобщению эффективного  педагогического опыта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Проведение консультаций для аттестуемых учителей “Требования к оформлению обобщения опыта собственной  деятельности”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Сентябрь, далее – на протяжении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4.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Учебно – методическая деятельность 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Заседание методических объединений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1.Тема: Внедрение в практику работы учителей трудового обучения, черчения современных образовательных технологий, направленных на формирование функциональной грамотности учащихся. (творческая мастерская) </w:t>
            </w:r>
          </w:p>
          <w:p w:rsidR="00000000" w:rsidDel="00000000" w:rsidP="00000000" w:rsidRDefault="00000000" w:rsidRPr="00000000" w14:paraId="0000008B">
            <w:pPr>
              <w:tabs>
                <w:tab w:val="right" w:leader="none" w:pos="9638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2.Тема: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Современные подходы к организации образовательного процесса, развитие профессиональной компетентности педагогов, достижение качественных результатов в образовательном процессе. (педагогическая гостиная)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Согласно плану (план прилагается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5.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по самообразованию педагогов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Подготовка и систематизация дидактических материалов по теме самообразования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Систематизация медиатеки, пополнение электронными средствами  обучения и индивидуальными разработками уроков и занятий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Презентация опыта собственной деятельности учителей по теме самообразования на районном методическом объединении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Согласно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Пополнение методической копилки куратора РУМО по итогам проведения районных РУМО, обобщения эффективного педагогического опыта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6.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Аналитическая деятельность </w:t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Проведение анкетирования педагогов по выявлению профессиональных запросов, трудностей учителей РУМО с целью планирования дальнейшей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Аналитический отчет итогов работы методического объединения за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Выявление трудностей у педагогов дидактического и методического характера в образовательном  процессе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Раздел 7.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3703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Совершенствование учебно – методической базы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Пополнение банка данных нормативных правовых документов и инструктивно-методических материалов,  регламентирующих деятельность учреждения общего среднего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Август, 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Пополнение  банка данных материалов по обобщению эффективного педагогического опыта педагогов учреждений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Совершенствование работы учебных кабинетов в соответствии с районным положением по организации работы учебных кабинетов от 04.01.2018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Раздел 8.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с одарёнными учащимися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школьных и районных предметных олимпиадах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Сентябрь, 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конкурсе работ исследовательского характера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3703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А.В.Лапутько</w:t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Председатель                                                             А.В.Лапутько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СОГЛАСОВАНО                                </w:t>
      </w:r>
    </w:p>
    <w:p w:rsidR="00000000" w:rsidDel="00000000" w:rsidP="00000000" w:rsidRDefault="00000000" w:rsidRPr="00000000" w14:paraId="00000103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Куратор районного учебно-</w:t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методического объединения                              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             А.О.Будейко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«     »  сентября  2024 г.           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0"/>
          <w:szCs w:val="3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Заведующий ГУ «Стародорожский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районный учебно-методический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кабинет»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.В.Валужина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«02»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План заседаний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районного учебно-методического объединения учителей трудового обучения, черчения на 2024/2025 учебный год.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color w:val="00b05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1050"/>
          <w:tab w:val="center" w:leader="none" w:pos="4819"/>
        </w:tabs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0"/>
          <w:szCs w:val="30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Заседание 1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15 ноября 2024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9.00</w:t>
      </w:r>
    </w:p>
    <w:p w:rsidR="00000000" w:rsidDel="00000000" w:rsidP="00000000" w:rsidRDefault="00000000" w:rsidRPr="00000000" w14:paraId="0000011C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Место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ГУО «Средняя школа №1 г. Старые Дороги имени Героя Советского Союза Ф.Ф.Куликова» (ресурсный центр)</w:t>
      </w:r>
    </w:p>
    <w:p w:rsidR="00000000" w:rsidDel="00000000" w:rsidP="00000000" w:rsidRDefault="00000000" w:rsidRPr="00000000" w14:paraId="0000011D">
      <w:pPr>
        <w:shd w:fill="ffffff" w:val="clear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Форма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творческая мастерская.</w:t>
      </w:r>
    </w:p>
    <w:p w:rsidR="00000000" w:rsidDel="00000000" w:rsidP="00000000" w:rsidRDefault="00000000" w:rsidRPr="00000000" w14:paraId="0000011E">
      <w:pPr>
        <w:tabs>
          <w:tab w:val="left" w:leader="none" w:pos="9638"/>
        </w:tabs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Тема: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Внедрение в практику работы учителей трудового обучения, черчения современных образовательных технологий, направленных на формирование функциональной грамотности учащихся.</w:t>
      </w:r>
    </w:p>
    <w:p w:rsidR="00000000" w:rsidDel="00000000" w:rsidP="00000000" w:rsidRDefault="00000000" w:rsidRPr="00000000" w14:paraId="0000011F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Цель: повышение  качества   преподавания предмета «Трудовое обучение»,  «Черчение» через применение различных методов и приемов развития функциональной грамотности.</w:t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Задачи: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способствовать развитию индивидуальных способностей учащихся посредством внедрения в учебно-воспитательный процесс приемов формирования функциональной грамотности;</w:t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организовать работу по участию педагогов в методических мероприятиях областного и республиканского уровней и обеспечить результативное участие;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повысить качество работы с высокомотивированными и одаренными учащимися через поиск и внедрение новых форм подготовки учащихся к третьему этапу республиканской олимпиады по учебным предметам, к областному этапу научно- практической конференции.</w:t>
      </w:r>
    </w:p>
    <w:p w:rsidR="00000000" w:rsidDel="00000000" w:rsidP="00000000" w:rsidRDefault="00000000" w:rsidRPr="00000000" w14:paraId="00000123">
      <w:pPr>
        <w:tabs>
          <w:tab w:val="left" w:leader="none" w:pos="3420"/>
          <w:tab w:val="center" w:leader="none" w:pos="5006"/>
        </w:tabs>
        <w:spacing w:after="280" w:before="280" w:lineRule="auto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       Повестка заседания: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i w:val="1"/>
          <w:color w:val="548dd4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1.Современный урок трудового обучения: его составляющие, методический инструментарий, критерии успешности в контексте формирования функциональной грамотности учащихся.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48dd4"/>
          <w:sz w:val="30"/>
          <w:szCs w:val="30"/>
          <w:highlight w:val="whit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125">
      <w:pPr>
        <w:jc w:val="center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48dd4"/>
          <w:sz w:val="30"/>
          <w:szCs w:val="30"/>
          <w:highlight w:val="whit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Бегунец С.Г., ГУО «Залужская  средняя школа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26">
      <w:pPr>
        <w:jc w:val="center"/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                                                                                 Стародорожского района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3420"/>
          <w:tab w:val="center" w:leader="none" w:pos="5006"/>
        </w:tabs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jc w:val="both"/>
        <w:rPr>
          <w:rFonts w:ascii="Times New Roman" w:cs="Times New Roman" w:eastAsia="Times New Roman" w:hAnsi="Times New Roman"/>
          <w:color w:val="1a1a1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2. 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30"/>
          <w:szCs w:val="30"/>
          <w:rtl w:val="0"/>
        </w:rPr>
        <w:t xml:space="preserve">Проектирование учебного занятия с использованием современных</w:t>
      </w:r>
    </w:p>
    <w:p w:rsidR="00000000" w:rsidDel="00000000" w:rsidP="00000000" w:rsidRDefault="00000000" w:rsidRPr="00000000" w14:paraId="00000129">
      <w:pPr>
        <w:shd w:fill="ffffff" w:val="clear"/>
        <w:jc w:val="both"/>
        <w:rPr>
          <w:rFonts w:ascii="Times New Roman" w:cs="Times New Roman" w:eastAsia="Times New Roman" w:hAnsi="Times New Roman"/>
          <w:color w:val="1a1a1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30"/>
          <w:szCs w:val="30"/>
          <w:rtl w:val="0"/>
        </w:rPr>
        <w:t xml:space="preserve">методов    и   средств  обучения, различных   форм   организации учебного</w:t>
      </w:r>
    </w:p>
    <w:p w:rsidR="00000000" w:rsidDel="00000000" w:rsidP="00000000" w:rsidRDefault="00000000" w:rsidRPr="00000000" w14:paraId="0000012A">
      <w:pPr>
        <w:shd w:fill="ffffff" w:val="clear"/>
        <w:jc w:val="both"/>
        <w:rPr>
          <w:rFonts w:ascii="Times New Roman" w:cs="Times New Roman" w:eastAsia="Times New Roman" w:hAnsi="Times New Roman"/>
          <w:color w:val="1a1a1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30"/>
          <w:szCs w:val="30"/>
          <w:rtl w:val="0"/>
        </w:rPr>
        <w:t xml:space="preserve">взаимодействия,     направленных    на    формирование    функциональной</w:t>
      </w:r>
    </w:p>
    <w:p w:rsidR="00000000" w:rsidDel="00000000" w:rsidP="00000000" w:rsidRDefault="00000000" w:rsidRPr="00000000" w14:paraId="0000012B">
      <w:pPr>
        <w:shd w:fill="ffffff" w:val="clear"/>
        <w:jc w:val="both"/>
        <w:rPr>
          <w:rFonts w:ascii="Times New Roman" w:cs="Times New Roman" w:eastAsia="Times New Roman" w:hAnsi="Times New Roman"/>
          <w:color w:val="1a1a1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30"/>
          <w:szCs w:val="30"/>
          <w:rtl w:val="0"/>
        </w:rPr>
        <w:t xml:space="preserve">грамотности учащихся.</w:t>
      </w:r>
    </w:p>
    <w:p w:rsidR="00000000" w:rsidDel="00000000" w:rsidP="00000000" w:rsidRDefault="00000000" w:rsidRPr="00000000" w14:paraId="0000012C">
      <w:pPr>
        <w:tabs>
          <w:tab w:val="left" w:leader="none" w:pos="3420"/>
          <w:tab w:val="center" w:leader="none" w:pos="5006"/>
        </w:tabs>
        <w:jc w:val="right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 Макарич В.Ф.,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ГУО Щитковичск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3420"/>
          <w:tab w:val="center" w:leader="none" w:pos="5006"/>
        </w:tabs>
        <w:jc w:val="right"/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средняя школа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Стародорожского района»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3.Обсуждение результатов первого и второго этапов республиканской олимпиады по трудовому обучению.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4.Проведение  выставки работ учащихся и педагогов «Мир рукоделия» на базе районного ресурсного центра.</w:t>
      </w:r>
    </w:p>
    <w:p w:rsidR="00000000" w:rsidDel="00000000" w:rsidP="00000000" w:rsidRDefault="00000000" w:rsidRPr="00000000" w14:paraId="00000133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505"/>
        </w:tabs>
        <w:spacing w:after="150" w:lineRule="auto"/>
        <w:jc w:val="both"/>
        <w:rPr>
          <w:rFonts w:ascii="Times New Roman" w:cs="Times New Roman" w:eastAsia="Times New Roman" w:hAnsi="Times New Roman"/>
          <w:color w:val="4f81bd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e36c09"/>
          <w:sz w:val="30"/>
          <w:szCs w:val="30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Учителя трудового обучения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48dd4"/>
          <w:sz w:val="30"/>
          <w:szCs w:val="30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"/>
        <w:tblW w:w="6.0" w:type="dxa"/>
        <w:jc w:val="left"/>
        <w:tblLayout w:type="fixed"/>
        <w:tblLook w:val="0400"/>
      </w:tblPr>
      <w:tblGrid>
        <w:gridCol w:w="6"/>
        <w:tblGridChange w:id="0">
          <w:tblGrid>
            <w:gridCol w:w="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ind w:firstLine="5812"/>
              <w:jc w:val="both"/>
              <w:rPr>
                <w:rFonts w:ascii="Times New Roman" w:cs="Times New Roman" w:eastAsia="Times New Roman" w:hAnsi="Times New Roma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Заседание 2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11 апреля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9.00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Место, время проведения: ГУО «Языльская средняя школа имени Героя Советского Союза Г.А.Половчени»</w:t>
      </w:r>
    </w:p>
    <w:p w:rsidR="00000000" w:rsidDel="00000000" w:rsidP="00000000" w:rsidRDefault="00000000" w:rsidRPr="00000000" w14:paraId="0000013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Форма: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педагогическая гостиная.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right" w:leader="none" w:pos="9638"/>
        </w:tabs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Современные подходы к организации образовательного процесса, развитие профессиональной компетентности педагогов, достижение качественных результатов в образовательном процессе.</w:t>
      </w:r>
    </w:p>
    <w:p w:rsidR="00000000" w:rsidDel="00000000" w:rsidP="00000000" w:rsidRDefault="00000000" w:rsidRPr="00000000" w14:paraId="0000013B">
      <w:pPr>
        <w:tabs>
          <w:tab w:val="right" w:leader="none" w:pos="9638"/>
        </w:tabs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Цель: 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способствовать повышению профессиональной компетентности педагогов по вопросам современного содержания образования, использования эффективных современных технологий и методик преподавания;</w:t>
      </w:r>
    </w:p>
    <w:p w:rsidR="00000000" w:rsidDel="00000000" w:rsidP="00000000" w:rsidRDefault="00000000" w:rsidRPr="00000000" w14:paraId="0000013E">
      <w:pPr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оптимизировать работу по использованию современных подходов     в изучении учебных предметов «Трудовое обучение», «Черчение»;</w:t>
      </w:r>
    </w:p>
    <w:p w:rsidR="00000000" w:rsidDel="00000000" w:rsidP="00000000" w:rsidRDefault="00000000" w:rsidRPr="00000000" w14:paraId="0000013F">
      <w:pPr>
        <w:spacing w:after="28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активизировать систему работы по организации проектно-исследовательской деятельности обучающихся и педагогов.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142">
      <w:pPr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1.Приемы и методы формирования основ графической и технологической грамотности учащихся на уроках трудового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right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Данюк Е.А., ГУО «Пастовичская средняя школа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44">
      <w:pPr>
        <w:jc w:val="right"/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highlight w:val="white"/>
          <w:rtl w:val="0"/>
        </w:rPr>
        <w:t xml:space="preserve">                                                      Стародорожского района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548dd4"/>
          <w:sz w:val="30"/>
          <w:szCs w:val="30"/>
          <w:rtl w:val="0"/>
        </w:rPr>
        <w:t xml:space="preserve">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  <w:b w:val="1"/>
          <w:i w:val="1"/>
          <w:color w:val="7030a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2.Проектная деятельность по учебному предмету «Трудовое обучение» как средство формирования функциональной грамотности учащихся.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8dd4"/>
          <w:sz w:val="30"/>
          <w:szCs w:val="3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Шуманская В.М., ГУО «Кривоносовская средняя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школа имени Героя Советского Союза М.Н.Мачульского»</w:t>
      </w:r>
    </w:p>
    <w:p w:rsidR="00000000" w:rsidDel="00000000" w:rsidP="00000000" w:rsidRDefault="00000000" w:rsidRPr="00000000" w14:paraId="00000149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48dd4"/>
          <w:sz w:val="30"/>
          <w:szCs w:val="30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0"/>
          <w:tab w:val="left" w:leader="none" w:pos="31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i w:val="1"/>
          <w:color w:val="7030a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4.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Мастер-класс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(из опыта собственной деятельности).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36c09"/>
          <w:sz w:val="30"/>
          <w:szCs w:val="30"/>
          <w:highlight w:val="white"/>
          <w:u w:val="none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Карсека О.К., ГУО «Языльская средняя школа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36c09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                                    имени Героя Советского Союза Г.А.Половчени»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6615"/>
        </w:tabs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firstLine="737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5. Посещение и анализ урока.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36c09"/>
          <w:sz w:val="30"/>
          <w:szCs w:val="30"/>
          <w:highlight w:val="white"/>
          <w:u w:val="none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Рыжов А.П., ГУО «Языльская средняя школа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36c09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                                     имени Героя Советского Союза Г.А.Половчени»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9"/>
          <w:sz w:val="30"/>
          <w:szCs w:val="30"/>
          <w:highlight w:val="white"/>
          <w:u w:val="non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1. Запрудский, Н. И. Контрольно-оценочная деятельность учителя и учащихся: пособие для учителя / Н. И. Запрудский. – Минск: Сэр-Вит, 2012.</w:t>
      </w:r>
    </w:p>
    <w:p w:rsidR="00000000" w:rsidDel="00000000" w:rsidP="00000000" w:rsidRDefault="00000000" w:rsidRPr="00000000" w14:paraId="0000015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2. Пальчевский, Б.В. Аналитико-герменевтические материалы к разработке структуры и содержания инновационной деятельности в сфере трудового обучения / Б.В. Пальчевский // Тэхналагічная адукацыя  — 2012. — №4. — С. 13-23.</w:t>
      </w:r>
    </w:p>
    <w:p w:rsidR="00000000" w:rsidDel="00000000" w:rsidP="00000000" w:rsidRDefault="00000000" w:rsidRPr="00000000" w14:paraId="0000015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3. Выбор методов обучения в средней школе / под ред. Ю. К. Бабанского. – М., 2000.</w:t>
      </w:r>
    </w:p>
    <w:p w:rsidR="00000000" w:rsidDel="00000000" w:rsidP="00000000" w:rsidRDefault="00000000" w:rsidRPr="00000000" w14:paraId="00000157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4. Богачёва И. В. Обобщение и представление опыта педагогической деятельности / И. В. Богачёва, И. В. Федоров, О. В. Сурикова. Обобщение и представление опыта педагогической деятельности.</w:t>
      </w:r>
    </w:p>
    <w:p w:rsidR="00000000" w:rsidDel="00000000" w:rsidP="00000000" w:rsidRDefault="00000000" w:rsidRPr="00000000" w14:paraId="00000158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5. Мигуро, Л. К.  Создание условий для выявления, развития и поддержки творческих способностей учащихся через внедрение проектной технологии в учебную, внеклассную работу по трудовому обучению: автореф.: 2008. / Л. К. Мигуро ; ср. шк. № 133. – Мінск, 2008. – 5 с.</w:t>
      </w:r>
    </w:p>
    <w:p w:rsidR="00000000" w:rsidDel="00000000" w:rsidP="00000000" w:rsidRDefault="00000000" w:rsidRPr="00000000" w14:paraId="00000159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6. Яворская, Л. М.  Настольная книга учителя трудового обучения: учебно-методическое пособие для учителей общеобразовательных учреждений с белорусским и русским языками обучения / Л. М. Яворская. – Минск :Сэр-Вит, 2011. – 118 с.</w:t>
      </w:r>
    </w:p>
    <w:p w:rsidR="00000000" w:rsidDel="00000000" w:rsidP="00000000" w:rsidRDefault="00000000" w:rsidRPr="00000000" w14:paraId="0000015A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7. Инструктивно-методическое письмо Министерства образования Республики Беларусь «О преподавании учебного предметов «Трудовое обучение» в 2020/2021- учебном году»</w:t>
      </w:r>
    </w:p>
    <w:p w:rsidR="00000000" w:rsidDel="00000000" w:rsidP="00000000" w:rsidRDefault="00000000" w:rsidRPr="00000000" w14:paraId="0000015B">
      <w:pPr>
        <w:shd w:fill="ffffff" w:val="clear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 Беженарь, Ю.П. Теория и практика методического обеспечения факультативных занятий «Занимательное графическое моделирование на компьютере» / Ю.П. Беженарь, Л.С. Шабека // Тэхналагічная адукацыя  — 2012. — №4. — С. 3-12.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  <w:rtl w:val="0"/>
        </w:rPr>
        <w:t xml:space="preserve">9. Работа с одаренными детьми / сост. О.А.Запотылок. – Минск, 2006.</w:t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Председатель                                                             А.В.Лапутько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СОГЛАСОВАНО                                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Куратор районного учебно-</w:t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методического объединения                              </w:t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             А.О.Будейко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«     »  сентября  2024 г.           </w:t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0"/>
          <w:szCs w:val="3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A4DF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аголовок"/>
    <w:basedOn w:val="a"/>
    <w:next w:val="a4"/>
    <w:qFormat w:val="1"/>
    <w:rsid w:val="00082A6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82A61"/>
    <w:pPr>
      <w:spacing w:after="140" w:line="288" w:lineRule="auto"/>
    </w:pPr>
  </w:style>
  <w:style w:type="paragraph" w:styleId="a5">
    <w:name w:val="List"/>
    <w:basedOn w:val="a4"/>
    <w:rsid w:val="00082A61"/>
  </w:style>
  <w:style w:type="paragraph" w:styleId="1" w:customStyle="1">
    <w:name w:val="Название объекта1"/>
    <w:basedOn w:val="a"/>
    <w:qFormat w:val="1"/>
    <w:rsid w:val="00082A61"/>
    <w:pPr>
      <w:suppressLineNumbers w:val="1"/>
      <w:spacing w:after="120" w:before="120"/>
    </w:pPr>
    <w:rPr>
      <w:i w:val="1"/>
      <w:iCs w:val="1"/>
    </w:rPr>
  </w:style>
  <w:style w:type="paragraph" w:styleId="a6">
    <w:name w:val="index heading"/>
    <w:basedOn w:val="a"/>
    <w:qFormat w:val="1"/>
    <w:rsid w:val="00082A61"/>
    <w:pPr>
      <w:suppressLineNumbers w:val="1"/>
    </w:pPr>
  </w:style>
  <w:style w:type="paragraph" w:styleId="a7">
    <w:name w:val="List Paragraph"/>
    <w:basedOn w:val="a"/>
    <w:qFormat w:val="1"/>
    <w:rsid w:val="00082A61"/>
    <w:pPr>
      <w:spacing w:after="200"/>
      <w:ind w:left="720"/>
      <w:contextualSpacing w:val="1"/>
    </w:pPr>
  </w:style>
  <w:style w:type="paragraph" w:styleId="a8">
    <w:name w:val="Normal (Web)"/>
    <w:basedOn w:val="a"/>
    <w:qFormat w:val="1"/>
    <w:rsid w:val="00082A61"/>
    <w:pPr>
      <w:spacing w:after="280" w:before="280"/>
    </w:pPr>
    <w:rPr>
      <w:rFonts w:ascii="Times New Roman" w:cs="Times New Roman" w:eastAsia="Times New Roman" w:hAnsi="Times New Roman"/>
    </w:rPr>
  </w:style>
  <w:style w:type="character" w:styleId="a9">
    <w:name w:val="Strong"/>
    <w:basedOn w:val="a0"/>
    <w:uiPriority w:val="22"/>
    <w:qFormat w:val="1"/>
    <w:rsid w:val="00853B46"/>
    <w:rPr>
      <w:b w:val="1"/>
      <w:bCs w:val="1"/>
    </w:rPr>
  </w:style>
  <w:style w:type="paragraph" w:styleId="c2" w:customStyle="1">
    <w:name w:val="c2"/>
    <w:basedOn w:val="a"/>
    <w:rsid w:val="00F6685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ru-RU"/>
    </w:rPr>
  </w:style>
  <w:style w:type="character" w:styleId="c0" w:customStyle="1">
    <w:name w:val="c0"/>
    <w:basedOn w:val="a0"/>
    <w:rsid w:val="00F6685A"/>
  </w:style>
  <w:style w:type="paragraph" w:styleId="western" w:customStyle="1">
    <w:name w:val="western"/>
    <w:basedOn w:val="a"/>
    <w:rsid w:val="00C61CFA"/>
    <w:pPr>
      <w:spacing w:after="142" w:before="100" w:beforeAutospacing="1" w:line="288" w:lineRule="auto"/>
    </w:pPr>
    <w:rPr>
      <w:rFonts w:ascii="Calibri" w:cs="Calibri" w:eastAsia="Times New Roman" w:hAnsi="Calibri"/>
      <w:color w:val="000000"/>
      <w:kern w:val="0"/>
      <w:sz w:val="22"/>
      <w:szCs w:val="22"/>
      <w:lang w:bidi="ar-SA" w:eastAsia="ru-RU"/>
    </w:rPr>
  </w:style>
  <w:style w:type="paragraph" w:styleId="aa">
    <w:name w:val="No Spacing"/>
    <w:qFormat w:val="1"/>
    <w:rsid w:val="005F16F5"/>
    <w:pPr>
      <w:suppressAutoHyphens w:val="1"/>
    </w:pPr>
    <w:rPr>
      <w:rFonts w:ascii="Calibri" w:cs="Times New Roman" w:eastAsia="Times New Roman" w:hAnsi="Calibri"/>
      <w:kern w:val="0"/>
      <w:sz w:val="22"/>
      <w:szCs w:val="22"/>
      <w:lang w:bidi="ar-SA"/>
    </w:rPr>
  </w:style>
  <w:style w:type="character" w:styleId="c3" w:customStyle="1">
    <w:name w:val="c3"/>
    <w:basedOn w:val="a0"/>
    <w:rsid w:val="003366F4"/>
  </w:style>
  <w:style w:type="character" w:styleId="c7" w:customStyle="1">
    <w:name w:val="c7"/>
    <w:basedOn w:val="a0"/>
    <w:rsid w:val="003366F4"/>
  </w:style>
  <w:style w:type="character" w:styleId="ab">
    <w:name w:val="Emphasis"/>
    <w:basedOn w:val="a0"/>
    <w:uiPriority w:val="20"/>
    <w:qFormat w:val="1"/>
    <w:rsid w:val="00865A7B"/>
    <w:rPr>
      <w:i w:val="1"/>
      <w:iCs w:val="1"/>
    </w:rPr>
  </w:style>
  <w:style w:type="paragraph" w:styleId="ac">
    <w:name w:val="header"/>
    <w:basedOn w:val="a"/>
    <w:link w:val="ad"/>
    <w:uiPriority w:val="99"/>
    <w:unhideWhenUsed w:val="1"/>
    <w:rsid w:val="005022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Верхний колонтитул Знак"/>
    <w:basedOn w:val="a0"/>
    <w:link w:val="ac"/>
    <w:uiPriority w:val="99"/>
    <w:rsid w:val="005022E1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 w:val="1"/>
    <w:rsid w:val="005022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f" w:customStyle="1">
    <w:name w:val="Нижний колонтитул Знак"/>
    <w:basedOn w:val="a0"/>
    <w:link w:val="ae"/>
    <w:uiPriority w:val="99"/>
    <w:rsid w:val="005022E1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wM1Nuf3buuu86HtjdSmIFHk1g==">CgMxLjAyCGguZ2pkZ3hzOAByITFmWEk1aHlHeDFtUWhDaGdORlJlUmNEMm1JZWs2TEJWSw==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2024-09-25T13:01:00Z</dcterms:created>
  <dc:creator>User</dc:creator>
</cp:coreProperties>
</file>